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9DA" w:rsidRPr="003739DA" w:rsidRDefault="003739DA" w:rsidP="003739DA">
      <w:pPr>
        <w:kinsoku w:val="0"/>
        <w:overflowPunct w:val="0"/>
        <w:spacing w:before="115"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739DA">
        <w:rPr>
          <w:rFonts w:ascii="Times New Roman" w:eastAsia="Calibri" w:hAnsi="Times New Roman" w:cs="Times New Roman"/>
          <w:b/>
          <w:sz w:val="28"/>
          <w:szCs w:val="28"/>
        </w:rPr>
        <w:t xml:space="preserve">Заклад дошкільної освіти №2 комбінованого типу                                </w:t>
      </w:r>
      <w:r w:rsidRPr="003739DA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Ужгородської міської ради Закарпатської області</w:t>
      </w: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3739DA" w:rsidRDefault="003739DA" w:rsidP="003739DA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  <w:r w:rsidRPr="003739DA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Консультація для педагогів. Тема. Як подолати кризові ситуації та ліквідувати їх наслідки в освітньому середовищі</w:t>
      </w:r>
      <w:r w:rsidR="00AF6CA4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AF6CA4" w:rsidRDefault="00AF6CA4" w:rsidP="00AF6CA4">
      <w:pPr>
        <w:tabs>
          <w:tab w:val="left" w:pos="7155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Вихователь-методист Оксана ХМІЛЬ</w:t>
      </w: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AF6CA4" w:rsidRDefault="00765E39" w:rsidP="003739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Ужгород</w:t>
      </w:r>
      <w:bookmarkStart w:id="0" w:name="_GoBack"/>
      <w:bookmarkEnd w:id="0"/>
    </w:p>
    <w:p w:rsidR="003739DA" w:rsidRPr="003739DA" w:rsidRDefault="003739DA" w:rsidP="003739DA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Подолання кризових ситуацій в освітньому середовищі потребує системного підходу, гнучкості та швидкої реакції. Ось кілька ключових стратегій для ефективного управління кризовими ситуаціями та ліквідації їх наслідків:</w:t>
      </w:r>
    </w:p>
    <w:p w:rsidR="003739DA" w:rsidRPr="003739DA" w:rsidRDefault="003739DA" w:rsidP="00373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Попередження кризових ситуацій:</w:t>
      </w:r>
    </w:p>
    <w:p w:rsidR="003739DA" w:rsidRPr="003739DA" w:rsidRDefault="003739DA" w:rsidP="003739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Прогнозування ризиків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Потрібно здійснювати регулярний моніторинг та аналіз потенційних загроз: технічних, соціальних, економічних чи психологічних.</w:t>
      </w:r>
    </w:p>
    <w:p w:rsidR="003739DA" w:rsidRPr="003739DA" w:rsidRDefault="003739DA" w:rsidP="003739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Розробка плану дій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Створення чіткої стратегії для усунення можливих кризових ситуацій, яка включає навчання педагогічного складу та співробітників, інформування батьків.</w:t>
      </w:r>
    </w:p>
    <w:p w:rsidR="003739DA" w:rsidRPr="003739DA" w:rsidRDefault="003739DA" w:rsidP="003739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Налагодження комунікації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Підтримка відкритих і прозорих каналів зв'язку серед всіх учасників освітнього процесу.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Реагування на кризу:</w:t>
      </w:r>
    </w:p>
    <w:p w:rsidR="003739DA" w:rsidRPr="003739DA" w:rsidRDefault="003739DA" w:rsidP="003739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Швидка мобілізація ресурсів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Важливо оперативно активувати необхідні ресурси: персонал, матеріали, техніку.</w:t>
      </w:r>
    </w:p>
    <w:p w:rsidR="003739DA" w:rsidRPr="003739DA" w:rsidRDefault="003739DA" w:rsidP="003739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Прийняття негайних рішень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У кризових ситуаціях важливо швидко приймати рішення, не зволікаючи, адже час може бути критичним фактором.</w:t>
      </w:r>
    </w:p>
    <w:p w:rsidR="003739DA" w:rsidRPr="003739DA" w:rsidRDefault="003739DA" w:rsidP="003739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Координація дій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Всі дії повинні бути координовані між адміністрацією, </w:t>
      </w:r>
      <w:r w:rsid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педагогами, вихованцями 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батьками. Залучення фахівців (психологів, медиків) у разі потреби.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Психологічна підтримка учасників освітнього процесу:</w:t>
      </w:r>
    </w:p>
    <w:p w:rsidR="003739DA" w:rsidRPr="003739DA" w:rsidRDefault="003739DA" w:rsidP="003739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допомога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Організація консультацій з психологами та соціальними працівниками для </w:t>
      </w:r>
      <w:r w:rsid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>дошкільнят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педагогів допомагає зменшити стрес і втрату мотивації.</w:t>
      </w:r>
    </w:p>
    <w:p w:rsidR="003739DA" w:rsidRPr="003739DA" w:rsidRDefault="003739DA" w:rsidP="003739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Тренінги для педагогів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>Педагогічні працівники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повинні мати навички стрес-менеджменту та вміння працювати в умовах стресу.</w:t>
      </w:r>
    </w:p>
    <w:p w:rsidR="003739DA" w:rsidRPr="003739DA" w:rsidRDefault="003739DA" w:rsidP="003739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Підтримка батьків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Підтримка і консультування батьків щодо того, як діяти в кризових ситуаціях і як підтримати своїх дітей.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Ліквідація наслідків:</w:t>
      </w:r>
    </w:p>
    <w:p w:rsidR="003739DA" w:rsidRPr="003739DA" w:rsidRDefault="003739DA" w:rsidP="003739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Аналіз та оцінка ситуації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Після кризи важливо провести аналіз, що стало її причиною, і визначити слабкі місця в управлінні.</w:t>
      </w:r>
    </w:p>
    <w:p w:rsidR="003739DA" w:rsidRPr="003739DA" w:rsidRDefault="003739DA" w:rsidP="003739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Відновлення нормального режиму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Це включає відновлення навчального процесу, проведення додаткових занять для усунення пропусків.</w:t>
      </w:r>
    </w:p>
    <w:p w:rsidR="003739DA" w:rsidRPr="003739DA" w:rsidRDefault="003739DA" w:rsidP="003739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Комунікація з громадськістю</w:t>
      </w:r>
      <w:r w:rsid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Інформування батьків 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громади про завершення кризової ситуації та наступні кроки для відновлення.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Посткризове планування:</w:t>
      </w:r>
    </w:p>
    <w:p w:rsidR="003739DA" w:rsidRPr="003739DA" w:rsidRDefault="003739DA" w:rsidP="003739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Розробка довгострокових заходів для попередження криз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Включає адаптацію освітніх стандартів до нових умов, впровадження інноваційних технологій, навчання та розвиток персоналу.</w:t>
      </w:r>
    </w:p>
    <w:p w:rsidR="003739DA" w:rsidRPr="003739DA" w:rsidRDefault="003739DA" w:rsidP="003739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Підвищення стійкості системи</w:t>
      </w: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. Створення резервних планів для можливих кризових ситуацій, забезпечення альтернативних форм навчання (онлайн-навчання, гібридна модель).</w:t>
      </w:r>
    </w:p>
    <w:p w:rsidR="003739DA" w:rsidRPr="003739DA" w:rsidRDefault="003739DA" w:rsidP="00AF6CA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39DA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Таким чином, подолання кризових ситуацій у навчальному середовищі потребує комплексного підходу, уважного планування та готовності до швидкої реакції. Важливо також не лише ліквідувати наслідки, але й забезпечити подальшу стійкість освітнього процесу на всіх етапах.</w:t>
      </w:r>
    </w:p>
    <w:p w:rsidR="00946B07" w:rsidRPr="003739DA" w:rsidRDefault="00946B07">
      <w:pPr>
        <w:rPr>
          <w:sz w:val="28"/>
          <w:szCs w:val="28"/>
        </w:rPr>
      </w:pPr>
    </w:p>
    <w:sectPr w:rsidR="00946B07" w:rsidRPr="003739DA" w:rsidSect="00AF6CA4">
      <w:pgSz w:w="11906" w:h="16838"/>
      <w:pgMar w:top="1134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53E1"/>
    <w:multiLevelType w:val="multilevel"/>
    <w:tmpl w:val="5DFC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B20BA"/>
    <w:multiLevelType w:val="multilevel"/>
    <w:tmpl w:val="62A0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34131"/>
    <w:multiLevelType w:val="hybridMultilevel"/>
    <w:tmpl w:val="91EC9EC2"/>
    <w:lvl w:ilvl="0" w:tplc="21B22CA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12529"/>
        <w:sz w:val="2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5B85"/>
    <w:multiLevelType w:val="multilevel"/>
    <w:tmpl w:val="74E2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616E1"/>
    <w:multiLevelType w:val="multilevel"/>
    <w:tmpl w:val="BDFA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B40CB"/>
    <w:multiLevelType w:val="multilevel"/>
    <w:tmpl w:val="E69C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DA"/>
    <w:rsid w:val="003739DA"/>
    <w:rsid w:val="00765E39"/>
    <w:rsid w:val="008732F9"/>
    <w:rsid w:val="00946B07"/>
    <w:rsid w:val="00A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F3F95-B3BF-48E5-B6E2-F73A2966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3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Учетная запись Майкрософт</cp:lastModifiedBy>
  <cp:revision>3</cp:revision>
  <cp:lastPrinted>2025-10-06T06:54:00Z</cp:lastPrinted>
  <dcterms:created xsi:type="dcterms:W3CDTF">2025-03-27T10:39:00Z</dcterms:created>
  <dcterms:modified xsi:type="dcterms:W3CDTF">2026-09-04T11:37:00Z</dcterms:modified>
</cp:coreProperties>
</file>