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89" w:rsidRPr="009A2489" w:rsidRDefault="009A2489" w:rsidP="009A2489">
      <w:pPr>
        <w:kinsoku w:val="0"/>
        <w:overflowPunct w:val="0"/>
        <w:spacing w:before="115" w:after="0" w:line="360" w:lineRule="auto"/>
        <w:jc w:val="center"/>
        <w:textAlignment w:val="baseline"/>
        <w:rPr>
          <w:rFonts w:ascii="Times New Roman" w:hAnsi="Times New Roman" w:cs="Times New Roman"/>
          <w:b/>
          <w:sz w:val="28"/>
          <w:szCs w:val="28"/>
          <w:lang w:val="uk-UA"/>
        </w:rPr>
      </w:pPr>
      <w:r w:rsidRPr="009A2489">
        <w:rPr>
          <w:rFonts w:ascii="Times New Roman" w:hAnsi="Times New Roman" w:cs="Times New Roman"/>
          <w:b/>
          <w:sz w:val="28"/>
          <w:szCs w:val="28"/>
          <w:lang w:val="uk-UA" w:eastAsia="en-US"/>
        </w:rPr>
        <w:t xml:space="preserve">Заклад дошкільної освіти №2 комбінованого типу                                  </w:t>
      </w:r>
      <w:r w:rsidRPr="009A2489">
        <w:rPr>
          <w:rFonts w:ascii="Times New Roman" w:hAnsi="Times New Roman" w:cs="Times New Roman"/>
          <w:b/>
          <w:sz w:val="28"/>
          <w:szCs w:val="28"/>
          <w:lang w:val="uk-UA"/>
        </w:rPr>
        <w:t>Ужгородської міської ради Закарпатської області</w:t>
      </w: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1665AD"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r w:rsidRPr="007D184E">
        <w:rPr>
          <w:rFonts w:ascii="Times New Roman" w:hAnsi="Times New Roman" w:cs="Times New Roman"/>
          <w:b/>
          <w:sz w:val="40"/>
          <w:szCs w:val="40"/>
        </w:rPr>
        <w:t xml:space="preserve">Консультація </w:t>
      </w:r>
      <w:r>
        <w:rPr>
          <w:rFonts w:ascii="Times New Roman" w:hAnsi="Times New Roman" w:cs="Times New Roman"/>
          <w:b/>
          <w:sz w:val="40"/>
          <w:szCs w:val="40"/>
        </w:rPr>
        <w:t>для педагогів</w:t>
      </w:r>
    </w:p>
    <w:p w:rsidR="009A2489" w:rsidRPr="001665AD"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44"/>
          <w:szCs w:val="44"/>
          <w:lang w:val="uk-UA"/>
        </w:rPr>
      </w:pPr>
      <w:r w:rsidRPr="001665AD">
        <w:rPr>
          <w:rFonts w:ascii="Times New Roman" w:eastAsia="Times New Roman" w:hAnsi="Times New Roman" w:cs="Times New Roman"/>
          <w:b/>
          <w:bCs/>
          <w:sz w:val="44"/>
          <w:szCs w:val="44"/>
          <w:lang w:val="uk-UA"/>
        </w:rPr>
        <w:t>Ігрова діяльність, дитяче експериментування і STREAM-освіта у ЗДО</w:t>
      </w: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Default="009A2489"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1665AD" w:rsidRDefault="001665AD"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p>
    <w:p w:rsidR="009A2489" w:rsidRPr="009A2489" w:rsidRDefault="00447B94" w:rsidP="009A2489">
      <w:pPr>
        <w:spacing w:before="100" w:beforeAutospacing="1" w:after="100" w:afterAutospacing="1" w:line="240" w:lineRule="auto"/>
        <w:jc w:val="center"/>
        <w:outlineLvl w:val="4"/>
        <w:rPr>
          <w:rFonts w:ascii="Times New Roman" w:eastAsia="Times New Roman" w:hAnsi="Times New Roman" w:cs="Times New Roman"/>
          <w:b/>
          <w:bCs/>
          <w:sz w:val="36"/>
          <w:szCs w:val="36"/>
          <w:lang w:val="uk-UA"/>
        </w:rPr>
      </w:pPr>
      <w:r>
        <w:rPr>
          <w:rFonts w:ascii="Times New Roman" w:eastAsia="Times New Roman" w:hAnsi="Times New Roman" w:cs="Times New Roman"/>
          <w:b/>
          <w:bCs/>
          <w:sz w:val="36"/>
          <w:szCs w:val="36"/>
          <w:lang w:val="uk-UA"/>
        </w:rPr>
        <w:t>Ужгород, 2026</w:t>
      </w:r>
    </w:p>
    <w:p w:rsidR="001A0649" w:rsidRDefault="003A7E37" w:rsidP="001665AD">
      <w:pPr>
        <w:spacing w:after="0" w:line="3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Останнім часом у всьому світі помітна тенденція до скорочення та збіднення ігрової діяльності дошкільнят. Нині війна загострила цю проблему в українському дошкіллі. Тож відновлюючи освітній процес </w:t>
      </w:r>
      <w:bookmarkStart w:id="0" w:name="_GoBack"/>
      <w:bookmarkEnd w:id="0"/>
      <w:r>
        <w:rPr>
          <w:rFonts w:ascii="Times New Roman" w:eastAsia="Times New Roman" w:hAnsi="Times New Roman" w:cs="Times New Roman"/>
          <w:color w:val="000000"/>
          <w:sz w:val="28"/>
          <w:szCs w:val="28"/>
        </w:rPr>
        <w:t xml:space="preserve">у дитячих садках, педагоги мають відвести в ньому чільне місце грі й дитячому експериментуванню.  </w:t>
      </w:r>
    </w:p>
    <w:p w:rsidR="001A0649" w:rsidRDefault="003A7E37">
      <w:pPr>
        <w:spacing w:after="0" w:line="336" w:lineRule="auto"/>
        <w:ind w:firstLine="426"/>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Ігрова депривація дошкільнят: причини і шляхи подолання</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Конвенція ООН про права дитини визнає гру одним із ключових прав кожної дитини. Проте глобальні дослідження підтвердили, що впродовж останніх десятиліть частка дитячих ігор, зокрема ігор на свіжому повітрі, в усіх вікових групах скорочується. Спостерігаючи за іграми сучасних малят у різних країнах світу, дослідники констатують, що вони переважно зводяться до маніпулювання ігровою атрибутикою. Ігри дошкільників короткочасні, здебільшого одноманітні, стереотипні, мають </w:t>
      </w:r>
      <w:r>
        <w:rPr>
          <w:rFonts w:ascii="Times New Roman" w:eastAsia="Times New Roman" w:hAnsi="Times New Roman" w:cs="Times New Roman"/>
          <w:sz w:val="28"/>
          <w:szCs w:val="28"/>
        </w:rPr>
        <w:t>вузький</w:t>
      </w:r>
      <w:r>
        <w:rPr>
          <w:rFonts w:ascii="Times New Roman" w:eastAsia="Times New Roman" w:hAnsi="Times New Roman" w:cs="Times New Roman"/>
          <w:color w:val="000000"/>
          <w:sz w:val="28"/>
          <w:szCs w:val="28"/>
        </w:rPr>
        <w:t xml:space="preserve"> діапазон сюжетів та ігрових ролей, а також можливостей для прояву ініціативи і творчості, що загалом свідчить про збіднення ігрової діяльності.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Змінити ситуацію можна лише за умови узагальнення дорослими дитячого досвіду та створення умов для його практичного застосування в ігрових ситуаціях. Естетично-ціннісне сприйняття мультисенсорного і багатовимірного довкілля та емоційний зв'язок із ним є вирішальними компонентами благополуччя дорослої людини, але, на жаль, усе частіше їх бракує дітям дошкільного віку.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Одна з причин зниження ігрової активності дітей пов'язана з розпадом природного шляху формування гри: коли вихователь дотримується стереотипного уявлення про гру як регламентований процес і не розуміє її специфіки, не має уявлення про те, якою вона має бути на кожному віковому етапі дошкільного дитинства, не володіє практичними прийомами організації гри і не вміє грати з дітьми різного віку.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Ігровий дизонтогенез</w:t>
      </w:r>
      <w:r>
        <w:rPr>
          <w:rFonts w:ascii="Times New Roman" w:eastAsia="Times New Roman" w:hAnsi="Times New Roman" w:cs="Times New Roman"/>
          <w:color w:val="000000"/>
          <w:sz w:val="28"/>
          <w:szCs w:val="28"/>
        </w:rPr>
        <w:t xml:space="preserve"> — порушений (такий, що не відповідає психологічним </w:t>
      </w:r>
      <w:r>
        <w:rPr>
          <w:rFonts w:ascii="Times New Roman" w:eastAsia="Times New Roman" w:hAnsi="Times New Roman" w:cs="Times New Roman"/>
          <w:sz w:val="28"/>
          <w:szCs w:val="28"/>
        </w:rPr>
        <w:t>закономірностям</w:t>
      </w:r>
      <w:r>
        <w:rPr>
          <w:rFonts w:ascii="Times New Roman" w:eastAsia="Times New Roman" w:hAnsi="Times New Roman" w:cs="Times New Roman"/>
          <w:color w:val="000000"/>
          <w:sz w:val="28"/>
          <w:szCs w:val="28"/>
        </w:rPr>
        <w:t xml:space="preserve">) розвиток ігрової діяльності дитини в дошкільному віці, зумовлений </w:t>
      </w:r>
      <w:r>
        <w:rPr>
          <w:rFonts w:ascii="Times New Roman" w:eastAsia="Times New Roman" w:hAnsi="Times New Roman" w:cs="Times New Roman"/>
          <w:sz w:val="28"/>
          <w:szCs w:val="28"/>
        </w:rPr>
        <w:t>соціокультурними</w:t>
      </w:r>
      <w:r>
        <w:rPr>
          <w:rFonts w:ascii="Times New Roman" w:eastAsia="Times New Roman" w:hAnsi="Times New Roman" w:cs="Times New Roman"/>
          <w:color w:val="000000"/>
          <w:sz w:val="28"/>
          <w:szCs w:val="28"/>
        </w:rPr>
        <w:t xml:space="preserve"> та освітніми чинниками.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Цей термін наразі не набув поширення в освітянському колі, проте факти спотвореного формування ігрової діяльності саме в дошкільному періоді дитинства та ігрової деприваціїу значної кількості дітей із нормотиповим розвитком зафіксовано у багатьох дослідженнях.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 xml:space="preserve">Причини ігрового дизонтогенезу: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недооцінювання розвив</w:t>
      </w:r>
      <w:r w:rsidR="003E6F33" w:rsidRPr="003E6F33">
        <w:rPr>
          <w:rFonts w:ascii="Times New Roman" w:eastAsia="Times New Roman" w:hAnsi="Times New Roman" w:cs="Times New Roman"/>
          <w:color w:val="000000"/>
          <w:sz w:val="28"/>
          <w:szCs w:val="28"/>
        </w:rPr>
        <w:t>ального потенціалу гри</w:t>
      </w:r>
      <w:r w:rsidRPr="003E6F33">
        <w:rPr>
          <w:rFonts w:ascii="Times New Roman" w:eastAsia="Times New Roman" w:hAnsi="Times New Roman" w:cs="Times New Roman"/>
          <w:color w:val="000000"/>
          <w:sz w:val="28"/>
          <w:szCs w:val="28"/>
        </w:rPr>
        <w:t xml:space="preserve"> дорослими (батьками, родичами, вихователями);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 xml:space="preserve">перенасиченість предметно-просторового середовища </w:t>
      </w:r>
      <w:r w:rsidRPr="003E6F33">
        <w:rPr>
          <w:rFonts w:ascii="Times New Roman" w:eastAsia="Times New Roman" w:hAnsi="Times New Roman" w:cs="Times New Roman"/>
          <w:sz w:val="28"/>
          <w:szCs w:val="28"/>
        </w:rPr>
        <w:t>ігровою</w:t>
      </w:r>
      <w:r w:rsidRPr="003E6F33">
        <w:rPr>
          <w:rFonts w:ascii="Times New Roman" w:eastAsia="Times New Roman" w:hAnsi="Times New Roman" w:cs="Times New Roman"/>
          <w:color w:val="000000"/>
          <w:sz w:val="28"/>
          <w:szCs w:val="28"/>
        </w:rPr>
        <w:t xml:space="preserve"> атрибутикою та іграшками </w:t>
      </w:r>
      <w:r w:rsidR="003E6F33" w:rsidRPr="003E6F33">
        <w:rPr>
          <w:rFonts w:ascii="Times New Roman" w:eastAsia="Times New Roman" w:hAnsi="Times New Roman" w:cs="Times New Roman"/>
          <w:sz w:val="28"/>
          <w:szCs w:val="28"/>
        </w:rPr>
        <w:t>моно</w:t>
      </w:r>
      <w:r w:rsidRPr="003E6F33">
        <w:rPr>
          <w:rFonts w:ascii="Times New Roman" w:eastAsia="Times New Roman" w:hAnsi="Times New Roman" w:cs="Times New Roman"/>
          <w:sz w:val="28"/>
          <w:szCs w:val="28"/>
        </w:rPr>
        <w:t>функціонального</w:t>
      </w:r>
      <w:r w:rsidRPr="003E6F33">
        <w:rPr>
          <w:rFonts w:ascii="Times New Roman" w:eastAsia="Times New Roman" w:hAnsi="Times New Roman" w:cs="Times New Roman"/>
          <w:color w:val="000000"/>
          <w:sz w:val="28"/>
          <w:szCs w:val="28"/>
        </w:rPr>
        <w:t xml:space="preserve"> призначення;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 xml:space="preserve">нерозуміння можливостей сенсорно збагаченого середовища;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 xml:space="preserve">штучне обмеження просторово-часових ресурсів для здійснення вільної самодіяльної, ініційованої дітьми діяльності;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 xml:space="preserve">низький рівень компетентності педагогів у сфері створення умов для творчих ігор дітей; </w:t>
      </w:r>
    </w:p>
    <w:p w:rsidR="001A0649" w:rsidRPr="003E6F33" w:rsidRDefault="003A7E37" w:rsidP="003E6F33">
      <w:pPr>
        <w:pStyle w:val="a7"/>
        <w:numPr>
          <w:ilvl w:val="0"/>
          <w:numId w:val="1"/>
        </w:numPr>
        <w:spacing w:after="0" w:line="336" w:lineRule="auto"/>
        <w:jc w:val="both"/>
        <w:rPr>
          <w:rFonts w:ascii="Times New Roman" w:eastAsia="Times New Roman" w:hAnsi="Times New Roman" w:cs="Times New Roman"/>
          <w:sz w:val="28"/>
          <w:szCs w:val="28"/>
        </w:rPr>
      </w:pPr>
      <w:r w:rsidRPr="003E6F33">
        <w:rPr>
          <w:rFonts w:ascii="Times New Roman" w:eastAsia="Times New Roman" w:hAnsi="Times New Roman" w:cs="Times New Roman"/>
          <w:color w:val="000000"/>
          <w:sz w:val="28"/>
          <w:szCs w:val="28"/>
        </w:rPr>
        <w:t xml:space="preserve">понаднормова кількість дітей у групах тощо.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Брак вільної та самодіяльної гри має негативні наслідки. Про це попереджає Американська академія педіатрії, спираючись на результати досліджень німецького нейробіолога Ґеральда Хютера. </w:t>
      </w:r>
    </w:p>
    <w:p w:rsidR="001A0649" w:rsidRDefault="003A7E37">
      <w:pPr>
        <w:spacing w:after="0" w:line="336" w:lineRule="auto"/>
        <w:ind w:firstLine="426"/>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Найкращий інструмент розвитку дитини — вільна гра, а не розписаний похвилинно день, що складається з розвивальних занять і відвідування численних гуртків.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Ґеральд Хютер пояснює: речовини, які відповідають за нейронні зв'язки в мозку, вивільняються в процесі вільної гри, а не в результаті розвивальних заходів. Учений наполягає: щоб максимально стабілізувати величезний потенціал розвитку мозку і розкрити таланти, закладені в дітях, дорослі зобов'язані забезпечити їм можливість гратися якомога довше.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 співавторстві з філософом Крістофом Кварчем Ґеральд Хютер написав і видав </w:t>
      </w:r>
      <w:r>
        <w:rPr>
          <w:rFonts w:ascii="Times New Roman" w:eastAsia="Times New Roman" w:hAnsi="Times New Roman" w:cs="Times New Roman"/>
          <w:sz w:val="28"/>
          <w:szCs w:val="28"/>
        </w:rPr>
        <w:t>книгу</w:t>
      </w:r>
      <w:r>
        <w:rPr>
          <w:rFonts w:ascii="Times New Roman" w:eastAsia="Times New Roman" w:hAnsi="Times New Roman" w:cs="Times New Roman"/>
          <w:color w:val="000000"/>
          <w:sz w:val="28"/>
          <w:szCs w:val="28"/>
        </w:rPr>
        <w:t xml:space="preserve"> "Врятуйте гру". Автори виступають за те, щоб свідомо ввести гру в щоденний розпорядок дитячої діяльності, наголошуючи: "Гра — це добриво для мозку і живлення для дитячих душ". Отже, науковці та практики мають переосмислити гру і як процес, і як діяльність. Гра має стати по-справжньому важливим стимулом розвитку дитини. </w:t>
      </w:r>
    </w:p>
    <w:p w:rsidR="001A0649" w:rsidRDefault="003A7E37">
      <w:pPr>
        <w:spacing w:after="0" w:line="336" w:lineRule="auto"/>
        <w:ind w:firstLine="426"/>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Дитяче експериментування — другий провідний тип діяльності дошкільника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Психологами встановлено таку послідовність зміни провідних типів діяльності дитини: безпосереднє емоційне спі</w:t>
      </w:r>
      <w:r w:rsidR="003E6F33">
        <w:rPr>
          <w:rFonts w:ascii="Times New Roman" w:eastAsia="Times New Roman" w:hAnsi="Times New Roman" w:cs="Times New Roman"/>
          <w:color w:val="000000"/>
          <w:sz w:val="28"/>
          <w:szCs w:val="28"/>
        </w:rPr>
        <w:t xml:space="preserve">лкування дорослих із немовлям, </w:t>
      </w:r>
      <w:r>
        <w:rPr>
          <w:rFonts w:ascii="Times New Roman" w:eastAsia="Times New Roman" w:hAnsi="Times New Roman" w:cs="Times New Roman"/>
          <w:color w:val="000000"/>
          <w:sz w:val="28"/>
          <w:szCs w:val="28"/>
        </w:rPr>
        <w:t xml:space="preserve">предметно-маніпулятивна діяльність у ранньому </w:t>
      </w:r>
      <w:r w:rsidR="003E6F33">
        <w:rPr>
          <w:rFonts w:ascii="Times New Roman" w:eastAsia="Times New Roman" w:hAnsi="Times New Roman" w:cs="Times New Roman"/>
          <w:color w:val="000000"/>
          <w:sz w:val="28"/>
          <w:szCs w:val="28"/>
        </w:rPr>
        <w:t xml:space="preserve">віці, </w:t>
      </w:r>
      <w:r>
        <w:rPr>
          <w:rFonts w:ascii="Times New Roman" w:eastAsia="Times New Roman" w:hAnsi="Times New Roman" w:cs="Times New Roman"/>
          <w:color w:val="000000"/>
          <w:sz w:val="28"/>
          <w:szCs w:val="28"/>
        </w:rPr>
        <w:t>рольова гра дошкільника</w:t>
      </w:r>
      <w:r>
        <w:rPr>
          <w:rFonts w:ascii="Times New Roman" w:eastAsia="Times New Roman" w:hAnsi="Times New Roman" w:cs="Times New Roman"/>
          <w:color w:val="000000"/>
          <w:sz w:val="28"/>
          <w:szCs w:val="28"/>
        </w:rPr>
        <w:tab/>
        <w:t>навчаль</w:t>
      </w:r>
      <w:r w:rsidR="003E6F33">
        <w:rPr>
          <w:rFonts w:ascii="Times New Roman" w:eastAsia="Times New Roman" w:hAnsi="Times New Roman" w:cs="Times New Roman"/>
          <w:color w:val="000000"/>
          <w:sz w:val="28"/>
          <w:szCs w:val="28"/>
        </w:rPr>
        <w:t xml:space="preserve">на </w:t>
      </w:r>
      <w:r w:rsidR="003E6F33">
        <w:rPr>
          <w:rFonts w:ascii="Times New Roman" w:eastAsia="Times New Roman" w:hAnsi="Times New Roman" w:cs="Times New Roman"/>
          <w:color w:val="000000"/>
          <w:sz w:val="28"/>
          <w:szCs w:val="28"/>
        </w:rPr>
        <w:lastRenderedPageBreak/>
        <w:t xml:space="preserve">діяльність молодшого школяра, </w:t>
      </w:r>
      <w:r>
        <w:rPr>
          <w:rFonts w:ascii="Times New Roman" w:eastAsia="Times New Roman" w:hAnsi="Times New Roman" w:cs="Times New Roman"/>
          <w:color w:val="000000"/>
          <w:sz w:val="28"/>
          <w:szCs w:val="28"/>
        </w:rPr>
        <w:t>громадська і кому</w:t>
      </w:r>
      <w:r w:rsidR="003E6F33">
        <w:rPr>
          <w:rFonts w:ascii="Times New Roman" w:eastAsia="Times New Roman" w:hAnsi="Times New Roman" w:cs="Times New Roman"/>
          <w:color w:val="000000"/>
          <w:sz w:val="28"/>
          <w:szCs w:val="28"/>
        </w:rPr>
        <w:t xml:space="preserve">нікативна діяльність підлітка, </w:t>
      </w:r>
      <w:r>
        <w:rPr>
          <w:rFonts w:ascii="Times New Roman" w:eastAsia="Times New Roman" w:hAnsi="Times New Roman" w:cs="Times New Roman"/>
          <w:color w:val="000000"/>
          <w:sz w:val="28"/>
          <w:szCs w:val="28"/>
        </w:rPr>
        <w:t xml:space="preserve">навчально-професійна діяльність старшокласника.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Зауважимо: нерідко в наукових дослідженнях спостерігається плутанина в термінах "тип діяльності" і "вид діяльності". На нашу думку, їх слід чітко розмежовувати. </w:t>
      </w:r>
    </w:p>
    <w:p w:rsidR="001A0649" w:rsidRDefault="003A7E37">
      <w:pPr>
        <w:spacing w:after="0" w:line="336" w:lineRule="auto"/>
        <w:ind w:firstLine="426"/>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 Термін “тип дія</w:t>
      </w:r>
      <w:r w:rsidR="003E6F33">
        <w:rPr>
          <w:rFonts w:ascii="Times New Roman" w:eastAsia="Times New Roman" w:hAnsi="Times New Roman" w:cs="Times New Roman"/>
          <w:i/>
          <w:color w:val="000000"/>
          <w:sz w:val="28"/>
          <w:szCs w:val="28"/>
        </w:rPr>
        <w:t>льності” є родовим для поняття</w:t>
      </w:r>
      <w:r>
        <w:rPr>
          <w:rFonts w:ascii="Times New Roman" w:eastAsia="Times New Roman" w:hAnsi="Times New Roman" w:cs="Times New Roman"/>
          <w:i/>
          <w:color w:val="000000"/>
          <w:sz w:val="28"/>
          <w:szCs w:val="28"/>
        </w:rPr>
        <w:t xml:space="preserve"> “вид діяльності”. Так, рольова гра як провідний тип діяльності дошкільника може охоплювати кілька видів: спілкування, перетворювальну діяльність тощо.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Теорія провідної діяльності уточнює, які типи діяльності є значущими на різних етапах розвитку. Діти віддають перевагу певним типам (і, відповідно, видам) діяльності на кожному із цих етапів: це діяльність, яка, з одного боку, відповідає їхнім реальним інтересам, а з іншого, відіграє особливу роль у процесі розвитку.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Запропонована Д. Ельконіним концепція гри як єдиної провідної діяльності старшого </w:t>
      </w:r>
      <w:r>
        <w:rPr>
          <w:rFonts w:ascii="Times New Roman" w:eastAsia="Times New Roman" w:hAnsi="Times New Roman" w:cs="Times New Roman"/>
          <w:sz w:val="28"/>
          <w:szCs w:val="28"/>
        </w:rPr>
        <w:t>дошкільника</w:t>
      </w:r>
      <w:r>
        <w:rPr>
          <w:rFonts w:ascii="Times New Roman" w:eastAsia="Times New Roman" w:hAnsi="Times New Roman" w:cs="Times New Roman"/>
          <w:color w:val="000000"/>
          <w:sz w:val="28"/>
          <w:szCs w:val="28"/>
        </w:rPr>
        <w:t xml:space="preserve"> приймається як безумовна аксіома майже у всіх підручниках педагогіки та психології на пострадянському просторі. Проте М. Поддьяков доводить: дитяче експериментування впродовж дошкільного дитинства посідає не менш "провідну" позицію, ніж ігрова діяльність. На нашу думку, варто підтримати його ідею про те, що в надрах ігрової діяльності перед початком навчальної зароджується новий тип провідної діяльності — дитяче експериментування. А це радикально змінює уявлення про умови, цілі та цінності в організації дитячого життя.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Дитяче експериментування —діяльність, спрямована на пошук об’єктивної інформації про устрій світу шляхом самостійного практичного експериментування з об’єктами дослідження.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Отже, </w:t>
      </w:r>
      <w:r w:rsidRPr="005F5E03">
        <w:rPr>
          <w:rFonts w:ascii="Times New Roman" w:eastAsia="Times New Roman" w:hAnsi="Times New Roman" w:cs="Times New Roman"/>
          <w:b/>
          <w:i/>
          <w:color w:val="000000"/>
          <w:sz w:val="28"/>
          <w:szCs w:val="28"/>
        </w:rPr>
        <w:t>дитяче експериментування</w:t>
      </w:r>
      <w:r>
        <w:rPr>
          <w:rFonts w:ascii="Times New Roman" w:eastAsia="Times New Roman" w:hAnsi="Times New Roman" w:cs="Times New Roman"/>
          <w:color w:val="000000"/>
          <w:sz w:val="28"/>
          <w:szCs w:val="28"/>
        </w:rPr>
        <w:t xml:space="preserve"> як провідний тип діяльності сприяє розвитку пізнавальних потреб дошкільників, полегшує оволодіння методом наукового пізнання в процесі пошукової діяльності і є частиною </w:t>
      </w:r>
      <w:r>
        <w:rPr>
          <w:rFonts w:ascii="Times New Roman" w:eastAsia="Times New Roman" w:hAnsi="Times New Roman" w:cs="Times New Roman"/>
          <w:b/>
          <w:sz w:val="28"/>
          <w:szCs w:val="28"/>
        </w:rPr>
        <w:t>STREAM</w:t>
      </w:r>
      <w:r>
        <w:rPr>
          <w:rFonts w:ascii="Times New Roman" w:eastAsia="Times New Roman" w:hAnsi="Times New Roman" w:cs="Times New Roman"/>
          <w:color w:val="000000"/>
          <w:sz w:val="28"/>
          <w:szCs w:val="28"/>
        </w:rPr>
        <w:t xml:space="preserve">-освіти, активно сприяючи формуванню дослідницьких умінь дітей. Дорослі заохочують ініціативу малят досліджувати, винаходити й отримувати задоволення від ігрових освітніх ситуацій відповідно до здібностей кожного.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Успішність переходу до нового провідного типу діяльності залежить від усієї системи умов життя дитини, а не тільки від того, чого </w:t>
      </w:r>
      <w:r>
        <w:rPr>
          <w:rFonts w:ascii="Times New Roman" w:eastAsia="Times New Roman" w:hAnsi="Times New Roman" w:cs="Times New Roman"/>
          <w:sz w:val="28"/>
          <w:szCs w:val="28"/>
        </w:rPr>
        <w:t>вчить</w:t>
      </w:r>
      <w:r>
        <w:rPr>
          <w:rFonts w:ascii="Times New Roman" w:eastAsia="Times New Roman" w:hAnsi="Times New Roman" w:cs="Times New Roman"/>
          <w:color w:val="000000"/>
          <w:sz w:val="28"/>
          <w:szCs w:val="28"/>
        </w:rPr>
        <w:t xml:space="preserve"> її дорослий. </w:t>
      </w:r>
    </w:p>
    <w:p w:rsidR="001A0649" w:rsidRPr="005F5E03" w:rsidRDefault="003A7E37">
      <w:pPr>
        <w:spacing w:after="0" w:line="336" w:lineRule="auto"/>
        <w:ind w:firstLine="426"/>
        <w:jc w:val="both"/>
        <w:rPr>
          <w:rFonts w:ascii="Times New Roman" w:eastAsia="Times New Roman" w:hAnsi="Times New Roman" w:cs="Times New Roman"/>
          <w:b/>
          <w:i/>
          <w:sz w:val="28"/>
          <w:szCs w:val="28"/>
        </w:rPr>
      </w:pPr>
      <w:r w:rsidRPr="005F5E03">
        <w:rPr>
          <w:rFonts w:ascii="Times New Roman" w:eastAsia="Times New Roman" w:hAnsi="Times New Roman" w:cs="Times New Roman"/>
          <w:b/>
          <w:i/>
          <w:color w:val="000000"/>
          <w:sz w:val="28"/>
          <w:szCs w:val="28"/>
        </w:rPr>
        <w:lastRenderedPageBreak/>
        <w:t xml:space="preserve">Отже, надзвичайно важливо визнати гру та експериментування провідними </w:t>
      </w:r>
      <w:r w:rsidRPr="005F5E03">
        <w:rPr>
          <w:rFonts w:ascii="Times New Roman" w:eastAsia="Times New Roman" w:hAnsi="Times New Roman" w:cs="Times New Roman"/>
          <w:b/>
          <w:i/>
          <w:sz w:val="28"/>
          <w:szCs w:val="28"/>
        </w:rPr>
        <w:t>видами</w:t>
      </w:r>
      <w:r w:rsidRPr="005F5E03">
        <w:rPr>
          <w:rFonts w:ascii="Times New Roman" w:eastAsia="Times New Roman" w:hAnsi="Times New Roman" w:cs="Times New Roman"/>
          <w:b/>
          <w:i/>
          <w:color w:val="000000"/>
          <w:sz w:val="28"/>
          <w:szCs w:val="28"/>
        </w:rPr>
        <w:t xml:space="preserve"> діяльності дітей дошкільного віку, а також усвідомити важливість цих типів діяльності в онтогенезі та філогенезі.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Зауважимо, втім, що діяльність дошкільника не вичерпується тільки провідними її типами.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Вільна гра в довкіллі </w:t>
      </w:r>
      <w:r>
        <w:rPr>
          <w:rFonts w:ascii="Times New Roman" w:eastAsia="Times New Roman" w:hAnsi="Times New Roman" w:cs="Times New Roman"/>
          <w:b/>
          <w:sz w:val="28"/>
          <w:szCs w:val="28"/>
        </w:rPr>
        <w:t>STREAM</w:t>
      </w:r>
      <w:r>
        <w:rPr>
          <w:rFonts w:ascii="Times New Roman" w:eastAsia="Times New Roman" w:hAnsi="Times New Roman" w:cs="Times New Roman"/>
          <w:b/>
          <w:color w:val="000000"/>
          <w:sz w:val="28"/>
          <w:szCs w:val="28"/>
        </w:rPr>
        <w:t xml:space="preserve">: “золотий перетин”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Нагадаємо: "золотий перетин" у переносному значенні — універсальний прояв структурної гармонії у природі, науці, мистецтві та інших сферах життя.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Роль педагога у 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 xml:space="preserve">АМ-освіті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Пізнання дитиною довкілля починається з живого безпосереднього споглядання життя, спостереження за ним, емоційного проживання. Усе це і є тим пропедевтичним етапом залучення дитини до загальнолюдських цінностей, які засвоюються шляхом опанування різних форм і видів практичної діяльності, взаємодії, вивчення, </w:t>
      </w:r>
      <w:r>
        <w:rPr>
          <w:rFonts w:ascii="Times New Roman" w:eastAsia="Times New Roman" w:hAnsi="Times New Roman" w:cs="Times New Roman"/>
          <w:sz w:val="28"/>
          <w:szCs w:val="28"/>
        </w:rPr>
        <w:t>привласнення</w:t>
      </w:r>
      <w:r>
        <w:rPr>
          <w:rFonts w:ascii="Times New Roman" w:eastAsia="Times New Roman" w:hAnsi="Times New Roman" w:cs="Times New Roman"/>
          <w:color w:val="000000"/>
          <w:sz w:val="28"/>
          <w:szCs w:val="28"/>
        </w:rPr>
        <w:t xml:space="preserve">, пізнання й осмислення знаків і символів соціуму та культури. Залежно від задатків і здібностей дитини, її соціокультурного досвіду, способів моделювання світу педагог може стимулювати її активність, створювати освітні ситуації-провокації тощо.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Обов'язковим елементом життя дітей є участь у розв'язанні ситуацій-провокацій, проведенні елементарних дослідів, розвивальних іграх, у виготовленні найпростіших механізмів та моделей.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Педагог власним прикладом спонукає вихованців до самостійного пошуку відповідей на запитання, які виникають під час дитячого експериментування, привертає увагу до нових, незвичних рис об'єктів, провокує здогади, звертається до дітей по допомогу, націлює на експериментування, розмірковування, висловлення припущень.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Коли педагоги натхненні концепцією </w:t>
      </w:r>
      <w:r>
        <w:rPr>
          <w:rFonts w:ascii="Times New Roman" w:eastAsia="Times New Roman" w:hAnsi="Times New Roman" w:cs="Times New Roman"/>
          <w:b/>
          <w:sz w:val="28"/>
          <w:szCs w:val="28"/>
        </w:rPr>
        <w:t>STREAM</w:t>
      </w:r>
      <w:r>
        <w:rPr>
          <w:rFonts w:ascii="Times New Roman" w:eastAsia="Times New Roman" w:hAnsi="Times New Roman" w:cs="Times New Roman"/>
          <w:color w:val="000000"/>
          <w:sz w:val="28"/>
          <w:szCs w:val="28"/>
        </w:rPr>
        <w:t xml:space="preserve">, орієнтуються на дитячі інтереси та запити, освітня діяльність стає більш захопливою, а ефект від неї потужнішим та тривалішим. </w:t>
      </w:r>
    </w:p>
    <w:p w:rsidR="001A0649" w:rsidRDefault="003A7E37">
      <w:pPr>
        <w:spacing w:after="0" w:line="336" w:lineRule="auto"/>
        <w:ind w:firstLine="426"/>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Педагоги мають стати “науковцями в дії”: досліджувати, розв’язувати проблеми та виявляти дивовижне разом з дітьми.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жаль, упроваджуючи альтернативну програму формування культури інженерного мислення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STREAM</w:t>
      </w:r>
      <w:r w:rsidR="00441B62">
        <w:rPr>
          <w:rFonts w:ascii="Times New Roman" w:eastAsia="Times New Roman" w:hAnsi="Times New Roman" w:cs="Times New Roman"/>
          <w:color w:val="000000"/>
          <w:sz w:val="28"/>
          <w:szCs w:val="28"/>
        </w:rPr>
        <w:t xml:space="preserve"> -освіта, або</w:t>
      </w:r>
      <w:r w:rsidR="00441B6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Стежи</w:t>
      </w:r>
      <w:r w:rsidR="00441B62">
        <w:rPr>
          <w:rFonts w:ascii="Times New Roman" w:eastAsia="Times New Roman" w:hAnsi="Times New Roman" w:cs="Times New Roman"/>
          <w:color w:val="000000"/>
          <w:sz w:val="28"/>
          <w:szCs w:val="28"/>
        </w:rPr>
        <w:t>нки у Всесвіт</w:t>
      </w:r>
      <w:r w:rsidR="00441B62">
        <w:rPr>
          <w:rFonts w:ascii="Times New Roman" w:eastAsia="Times New Roman" w:hAnsi="Times New Roman" w:cs="Times New Roman"/>
          <w:color w:val="000000"/>
          <w:sz w:val="28"/>
          <w:szCs w:val="28"/>
          <w:lang w:val="uk-UA"/>
        </w:rPr>
        <w:t>»</w:t>
      </w:r>
      <w:r w:rsidR="00441B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вихователі </w:t>
      </w:r>
      <w:r>
        <w:rPr>
          <w:rFonts w:ascii="Times New Roman" w:eastAsia="Times New Roman" w:hAnsi="Times New Roman" w:cs="Times New Roman"/>
          <w:color w:val="000000"/>
          <w:sz w:val="28"/>
          <w:szCs w:val="28"/>
        </w:rPr>
        <w:lastRenderedPageBreak/>
        <w:t xml:space="preserve">здебільшого обмежуються дослідами з об'єктами живої та неживої природи, ігноруючи той факт, що дитяче експериментування є набагато ширшим. </w:t>
      </w:r>
    </w:p>
    <w:p w:rsidR="001A0649" w:rsidRPr="00441B62" w:rsidRDefault="003A7E37" w:rsidP="00441B62">
      <w:pPr>
        <w:spacing w:after="0" w:line="336" w:lineRule="auto"/>
        <w:ind w:firstLine="426"/>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Дитяче експериментування охоплює експерименти не лише з навколишніми об’єктами, а й зі словом (словотворчість), з власним тілом (ризиковані ігри), з ігровим та неігровим матеріалом тощо. Навіть створення дітьми </w:t>
      </w:r>
      <w:r w:rsidR="00441B62">
        <w:rPr>
          <w:rFonts w:ascii="Times New Roman" w:eastAsia="Times New Roman" w:hAnsi="Times New Roman" w:cs="Times New Roman"/>
          <w:i/>
          <w:color w:val="000000"/>
          <w:sz w:val="28"/>
          <w:szCs w:val="28"/>
        </w:rPr>
        <w:t xml:space="preserve">нових умов і правил відомої гри – </w:t>
      </w:r>
      <w:r>
        <w:rPr>
          <w:rFonts w:ascii="Times New Roman" w:eastAsia="Times New Roman" w:hAnsi="Times New Roman" w:cs="Times New Roman"/>
          <w:i/>
          <w:color w:val="000000"/>
          <w:sz w:val="28"/>
          <w:szCs w:val="28"/>
        </w:rPr>
        <w:t xml:space="preserve">теж до певної міри експериментування.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Право на ігри в довкіллі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Ігри в довкіллі — вельми ефективний спосіб </w:t>
      </w:r>
      <w:r>
        <w:rPr>
          <w:rFonts w:ascii="Times New Roman" w:eastAsia="Times New Roman" w:hAnsi="Times New Roman" w:cs="Times New Roman"/>
          <w:sz w:val="28"/>
          <w:szCs w:val="28"/>
        </w:rPr>
        <w:t>впровадити</w:t>
      </w:r>
      <w:r>
        <w:rPr>
          <w:rFonts w:ascii="Times New Roman" w:eastAsia="Times New Roman" w:hAnsi="Times New Roman" w:cs="Times New Roman"/>
          <w:color w:val="000000"/>
          <w:sz w:val="28"/>
          <w:szCs w:val="28"/>
        </w:rPr>
        <w:t xml:space="preserve"> складники </w:t>
      </w:r>
      <w:r>
        <w:rPr>
          <w:rFonts w:ascii="Times New Roman" w:eastAsia="Times New Roman" w:hAnsi="Times New Roman" w:cs="Times New Roman"/>
          <w:b/>
          <w:sz w:val="28"/>
          <w:szCs w:val="28"/>
        </w:rPr>
        <w:t>STREAM</w:t>
      </w:r>
      <w:r>
        <w:rPr>
          <w:rFonts w:ascii="Times New Roman" w:eastAsia="Times New Roman" w:hAnsi="Times New Roman" w:cs="Times New Roman"/>
          <w:color w:val="000000"/>
          <w:sz w:val="28"/>
          <w:szCs w:val="28"/>
        </w:rPr>
        <w:t xml:space="preserve"> — науку, технології, навчання грамоти та розуміння прочитаного, інженерію, мистецтво і математику — в дошкільну осві</w:t>
      </w:r>
      <w:r w:rsidR="00441B62">
        <w:rPr>
          <w:rFonts w:ascii="Times New Roman" w:eastAsia="Times New Roman" w:hAnsi="Times New Roman" w:cs="Times New Roman"/>
          <w:color w:val="000000"/>
          <w:sz w:val="28"/>
          <w:szCs w:val="28"/>
        </w:rPr>
        <w:t xml:space="preserve">ту. Ці складники мають спільні </w:t>
      </w:r>
      <w:r>
        <w:rPr>
          <w:rFonts w:ascii="Times New Roman" w:eastAsia="Times New Roman" w:hAnsi="Times New Roman" w:cs="Times New Roman"/>
          <w:color w:val="000000"/>
          <w:sz w:val="28"/>
          <w:szCs w:val="28"/>
        </w:rPr>
        <w:t xml:space="preserve">зв'язки та практики, тому незалежно від можливостей діти готові, бажають і можуть брати участь у </w:t>
      </w: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-діяльності. </w:t>
      </w:r>
    </w:p>
    <w:p w:rsidR="001A0649" w:rsidRDefault="003A7E37">
      <w:pPr>
        <w:spacing w:after="0" w:line="336" w:lineRule="auto"/>
        <w:ind w:firstLine="426"/>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Гра в довкіллі — неструктурована гра у природних умовах, що передбачає активну взаємодію дитини з природою.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Дошкільна освіта в деяких країнах, таких як Німеччина, Фінляндія і Данія, має давні традиції організації гри в довкіллі. Згадаймо скандинавські моделі "лісової школи". Та й німецьке слово ("дитячий садок"), що походить від слів "діти" і "сад", свідчить про те, що підґрунтям для навчання і виховання малят у дитсадках здавна була природа. В українських традиціях також завжди підтримувалися ігри дітей у природному оточенні.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 малят особливий спосіб взаємодії зі світом: вони навчаються через рух, залучаючи все своє тіло та використовуючи його, щоб виявити й виразити те, що відбувається навколо. Малюки сприймають інформацію всіма органами чуття, приділяючи меншу увагу </w:t>
      </w:r>
      <w:r>
        <w:rPr>
          <w:rFonts w:ascii="Times New Roman" w:eastAsia="Times New Roman" w:hAnsi="Times New Roman" w:cs="Times New Roman"/>
          <w:sz w:val="28"/>
          <w:szCs w:val="28"/>
        </w:rPr>
        <w:t>вербалізації</w:t>
      </w:r>
      <w:r>
        <w:rPr>
          <w:rFonts w:ascii="Times New Roman" w:eastAsia="Times New Roman" w:hAnsi="Times New Roman" w:cs="Times New Roman"/>
          <w:color w:val="000000"/>
          <w:sz w:val="28"/>
          <w:szCs w:val="28"/>
        </w:rPr>
        <w:t xml:space="preserve">, ніж ми, дорослі. </w:t>
      </w:r>
      <w:r w:rsidR="00441B62">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z w:val="28"/>
          <w:szCs w:val="28"/>
        </w:rPr>
        <w:t xml:space="preserve">хній мозок схожий на губку: вони помічають деталі та образи, які дорослі пропускають або відфільтровують. їм потрібен реальний та актуальний досвід, зі значною кількістю матеріалів для обробки, прямого контакту та дослідження.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Дошкільнятам також потрібно надати можливість наслідувати, повторювати й експериментувати через самодіяльну гру. Навчання відбувається найбільш успішно, якщо вони діляться своїм досвідом досліджень у природі з дорослими і, особливо, з іншими дітьми.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Усі малята мають право насолоджуватися іграми на свіжому повітрі. Хто ж забезпечує реалізацію цього права?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Відомо, що батьки високо цінують можливості закладів дошкільної освіти у наданні своїм вихованцям доступу до ігор на свіжому повітрі. Вони також упевнені, що діти отримують достатній досвід перебування просто неба. Проте стверджувати, що це насправді так, ми не можемо. Часто-густо саме вихователі не вважають за потрібне вивести малят на прогулянку за несприятливої погоди, пояснюючи свої дії проханнями батьків (мовляв, дітям холодно надворі).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Слід нагадати вимоги чинного Санітарного регламенту для дошкільних навчальних закладів (2016 р. зі змінами):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"Пункт 5. Прогулянки на відкритому повітрі повинні проводитися не рідше 2 разів на день. Оптимальний час перебування на відкритому повітрі — 3,5-4 години на день з достатньою руховою активністю. Основними причинами скорочення тривалості перебування на свіжому повітрі є погіршення самопочуття, порушення стану здоров'я дітей, ускладнення метеоумов.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Пункт 6. Прогулянки </w:t>
      </w:r>
      <w:r>
        <w:rPr>
          <w:rFonts w:ascii="Times New Roman" w:eastAsia="Times New Roman" w:hAnsi="Times New Roman" w:cs="Times New Roman"/>
          <w:sz w:val="28"/>
          <w:szCs w:val="28"/>
        </w:rPr>
        <w:t>на дворі</w:t>
      </w:r>
      <w:r>
        <w:rPr>
          <w:rFonts w:ascii="Times New Roman" w:eastAsia="Times New Roman" w:hAnsi="Times New Roman" w:cs="Times New Roman"/>
          <w:color w:val="000000"/>
          <w:sz w:val="28"/>
          <w:szCs w:val="28"/>
        </w:rPr>
        <w:t xml:space="preserve"> дозволяється проводити за температури повітря не нижче-16 °С".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Діти мають щодня вдосталь гратися на свіжому повітрі.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Відзначимо, що ігри на свіжому повітрі відрізняються від ігор у приміщенні, тому атрибути для них треба готувати заздалегідь. Якщо шляхи збагачення предметно-просторового середовища (якість та кількість осередків, іграшки та посібники тощо) певною мірою описано в методичній літературі, то можливості ігор у довкіллі розкрито доволі поверхово або акцент зроблено лише на рухливих іграх. Тож ми вважаємо за необхідне запропонувати варіанти діяльності, які "провокують" вільні, самодіяльні, ініційовані дітьми ігри в довкіллі на тлі запровадження </w:t>
      </w: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 -освіти в дошкільному закладі.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Вільна, самодіяльна, ініційована дитиною гра </w:t>
      </w:r>
      <w:r>
        <w:rPr>
          <w:rFonts w:ascii="Times New Roman" w:eastAsia="Times New Roman" w:hAnsi="Times New Roman" w:cs="Times New Roman"/>
          <w:b/>
          <w:sz w:val="28"/>
          <w:szCs w:val="28"/>
        </w:rPr>
        <w:t>STREAM</w:t>
      </w:r>
      <w:r>
        <w:rPr>
          <w:rFonts w:ascii="Times New Roman" w:eastAsia="Times New Roman" w:hAnsi="Times New Roman" w:cs="Times New Roman"/>
          <w:color w:val="000000"/>
          <w:sz w:val="28"/>
          <w:szCs w:val="28"/>
        </w:rPr>
        <w:t xml:space="preserve"> справді є "золотим перетином" розвитку дитини в дошкільному віці. </w:t>
      </w:r>
    </w:p>
    <w:p w:rsidR="001A0649" w:rsidRDefault="003A7E37">
      <w:pPr>
        <w:spacing w:after="0" w:line="336" w:lineRule="auto"/>
        <w:ind w:firstLine="426"/>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b/>
          <w:sz w:val="28"/>
          <w:szCs w:val="28"/>
        </w:rPr>
        <w:t>STRЕАМ</w:t>
      </w:r>
      <w:r>
        <w:rPr>
          <w:rFonts w:ascii="Times New Roman" w:eastAsia="Times New Roman" w:hAnsi="Times New Roman" w:cs="Times New Roman"/>
          <w:b/>
          <w:color w:val="000000"/>
          <w:sz w:val="28"/>
          <w:szCs w:val="28"/>
        </w:rPr>
        <w:t xml:space="preserve">-ігри просто неба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-гра — діяльність, ініційована дитиною і скерована дорослим на осягнення елементів науки, технологій, інженерії, мистецтва, грамоти та </w:t>
      </w:r>
      <w:r>
        <w:rPr>
          <w:rFonts w:ascii="Times New Roman" w:eastAsia="Times New Roman" w:hAnsi="Times New Roman" w:cs="Times New Roman"/>
          <w:color w:val="000000"/>
          <w:sz w:val="28"/>
          <w:szCs w:val="28"/>
        </w:rPr>
        <w:lastRenderedPageBreak/>
        <w:t xml:space="preserve">особливостей мови, а також на експериментування в довкіллі. (Авторське визначення К. Крутій)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Варіанти ігор у довкіллі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Гра-спостереження (за рослинами, хмарами, природними та іншими об'єктами) та гра-експериментування.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Гра з урахуванням особливостей місцевості та конкретного місця (прогулянки до лісу, парку, скверу, навколо дитячого садка тощо). </w:t>
      </w:r>
    </w:p>
    <w:p w:rsidR="001A0649" w:rsidRDefault="00237BED">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Будівельна/</w:t>
      </w:r>
      <w:r w:rsidR="003A7E37">
        <w:rPr>
          <w:rFonts w:ascii="Times New Roman" w:eastAsia="Times New Roman" w:hAnsi="Times New Roman" w:cs="Times New Roman"/>
          <w:color w:val="000000"/>
          <w:sz w:val="28"/>
          <w:szCs w:val="28"/>
        </w:rPr>
        <w:t xml:space="preserve">творча гра: стругання, розпилювання дерева; будівництво тунелів та мостів, "халабуд" із гілок, хмизу, очерету; малювання, танці, співи, гра на барабанах; ведення щоденників природи, створення колажів; ткацтво, валяння, робота з глиною тощо.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Гра-відкриття: використання цифрового мікроскопа, експерименти з природними ресурсами, дослідження тіні та світла; плавання і пірнання; спостереження за поведінкою комах та тварин як спосіб глибоко замислитися про довкілля і дізнатися, як воно влаштоване.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Сенсорна гра — стимуляція органів чуття дітей та спонукання їх до усвідомлення тіла через привернення уваги до довкілля та поглиблення зв'язків із природою.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Уявна гра: гра-вигадка, гра-фантазія, символічна, удавана, драматична гра (ці ігри, у які часто грають діти, є ефективним способом дослідження та осмислення світу).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"Повільна гра" — надання дітям часу і </w:t>
      </w:r>
      <w:r>
        <w:rPr>
          <w:rFonts w:ascii="Times New Roman" w:eastAsia="Times New Roman" w:hAnsi="Times New Roman" w:cs="Times New Roman"/>
          <w:sz w:val="28"/>
          <w:szCs w:val="28"/>
        </w:rPr>
        <w:t>можливостей</w:t>
      </w:r>
      <w:r>
        <w:rPr>
          <w:rFonts w:ascii="Times New Roman" w:eastAsia="Times New Roman" w:hAnsi="Times New Roman" w:cs="Times New Roman"/>
          <w:color w:val="000000"/>
          <w:sz w:val="28"/>
          <w:szCs w:val="28"/>
        </w:rPr>
        <w:t xml:space="preserve"> для стійкої, неспішної безперервної гри, включно з вільною грою та творчістю.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Зауважимо, що зарубіжні вчені рекомендують доповнити цей список так званою "грою смерті": спостереженням за мертвими тваринами; рольовими іграми про смерть/</w:t>
      </w:r>
      <w:r>
        <w:rPr>
          <w:rFonts w:ascii="Times New Roman" w:eastAsia="Times New Roman" w:hAnsi="Times New Roman" w:cs="Times New Roman"/>
          <w:sz w:val="28"/>
          <w:szCs w:val="28"/>
        </w:rPr>
        <w:t>вмирання</w:t>
      </w:r>
      <w:r>
        <w:rPr>
          <w:rFonts w:ascii="Times New Roman" w:eastAsia="Times New Roman" w:hAnsi="Times New Roman" w:cs="Times New Roman"/>
          <w:color w:val="000000"/>
          <w:sz w:val="28"/>
          <w:szCs w:val="28"/>
        </w:rPr>
        <w:t xml:space="preserve">; вивченням життєвих циклів для дослідження смерті, вмирання чи горя.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Можна не погодитися з такою прямолінійною назвою, яка для традицій української педагогіки є майже неприйнятною, але напрям, на нашу думку, вона задає все ж таки правильний. Діти мало не щодня стикаються з народженням/смертю живих істот (черв'яки після дощу, птахи взимку тощо), тому </w:t>
      </w:r>
      <w:r>
        <w:rPr>
          <w:rFonts w:ascii="Times New Roman" w:eastAsia="Times New Roman" w:hAnsi="Times New Roman" w:cs="Times New Roman"/>
          <w:color w:val="000000"/>
          <w:sz w:val="28"/>
          <w:szCs w:val="28"/>
        </w:rPr>
        <w:lastRenderedPageBreak/>
        <w:t xml:space="preserve">замовчуючи існування цих явищ, ми не додаємо малятам наукової інформації, а підштовхуємо їх до вигадування </w:t>
      </w:r>
      <w:r>
        <w:rPr>
          <w:rFonts w:ascii="Times New Roman" w:eastAsia="Times New Roman" w:hAnsi="Times New Roman" w:cs="Times New Roman"/>
          <w:sz w:val="28"/>
          <w:szCs w:val="28"/>
        </w:rPr>
        <w:t>того</w:t>
      </w:r>
      <w:r>
        <w:rPr>
          <w:rFonts w:ascii="Times New Roman" w:eastAsia="Times New Roman" w:hAnsi="Times New Roman" w:cs="Times New Roman"/>
          <w:color w:val="000000"/>
          <w:sz w:val="28"/>
          <w:szCs w:val="28"/>
        </w:rPr>
        <w:t xml:space="preserve"> що не відповідає реаліям життя.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Виклики та ризики в межах безпеки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Одним із завдань </w:t>
      </w: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-освіти є навчання дітей безпечної поведінки в довкіллі під час самостійного експериментування.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Окремо зупинимося на ризикованих іграх та безпеці дітей. Це передусім лазіння по деревах, висіння вниз головою, балансування, розгойдування на мотузці, ходіння по струмках, розведення багать, використання інструментів, борюкання та дослідження без нагляду дорослих. Розумний ризик — один із багатьох елементів навчання через гру в природі.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Діти потребують виклику та ризику в межах безпеки, інакше можуть стати надміру боязкими або, навпаки, необачними (нездатними впоратися з наслідками своїх дій).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Дошкільнята мають навчитися визначати і розв'язувати проблеми, усвідомлювати свої межі та розвивати свої здібності (у власному темпі), бути готовими припускатися помилок і отримувати задоволення від відчуття себе здібними та компетентними. Виклики та пов'язані з ними ризики життєво важливі для формування цих якостей.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Діти також повинні навчитися розпізнавати ризики та керувати ними, аби діяти безпечно для себе та інших. </w:t>
      </w:r>
    </w:p>
    <w:p w:rsidR="001A0649" w:rsidRDefault="003A7E37">
      <w:pPr>
        <w:spacing w:after="0" w:line="336"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Основні принципи організації та проведення 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 xml:space="preserve">АМ -ігор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Діти мають перебувати </w:t>
      </w:r>
      <w:r>
        <w:rPr>
          <w:rFonts w:ascii="Times New Roman" w:eastAsia="Times New Roman" w:hAnsi="Times New Roman" w:cs="Times New Roman"/>
          <w:sz w:val="28"/>
          <w:szCs w:val="28"/>
        </w:rPr>
        <w:t>на дворі</w:t>
      </w:r>
      <w:r>
        <w:rPr>
          <w:rFonts w:ascii="Times New Roman" w:eastAsia="Times New Roman" w:hAnsi="Times New Roman" w:cs="Times New Roman"/>
          <w:color w:val="000000"/>
          <w:sz w:val="28"/>
          <w:szCs w:val="28"/>
        </w:rPr>
        <w:t xml:space="preserve"> стільки ж часу, скільки й у приміщенні. їм потрібне ґрунтовно продумане, організоване, інтегроване га сенсорно збагачене середовище. Відкритий простір слід вважати необхідною частиною довкілля просто неба. Цей складник має бути добре продуманий та організований, щоб максимізувати його цінність та зручність використання дітьми й дорослими, а його дизайн і планування мають відповідати дитячим інтересам та потребам.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 xml:space="preserve">Вільна, самодіяльна, ініційована дитиною гра — найважливіше заняття для дітей у довкіллі просто неба. Гра — це найбільш вдалий спосіб запропонувати навчання на свіжому повітрі. Довкілля добре підходить для задоволення потреб дітей у всіх типах ігор, що базуються на їхньому особистому досвіді, для ігор-експериментувань, для </w:t>
      </w:r>
      <w:r>
        <w:rPr>
          <w:rFonts w:ascii="Times New Roman" w:eastAsia="Times New Roman" w:hAnsi="Times New Roman" w:cs="Times New Roman"/>
          <w:b/>
          <w:sz w:val="28"/>
          <w:szCs w:val="28"/>
        </w:rPr>
        <w:t>STRЕАМ</w:t>
      </w:r>
      <w:r>
        <w:rPr>
          <w:rFonts w:ascii="Times New Roman" w:eastAsia="Times New Roman" w:hAnsi="Times New Roman" w:cs="Times New Roman"/>
          <w:color w:val="000000"/>
          <w:sz w:val="28"/>
          <w:szCs w:val="28"/>
        </w:rPr>
        <w:t xml:space="preserve">-ігор.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-ігри на свіжому повітрі можуть і </w:t>
      </w:r>
      <w:r>
        <w:rPr>
          <w:rFonts w:ascii="Times New Roman" w:eastAsia="Times New Roman" w:hAnsi="Times New Roman" w:cs="Times New Roman"/>
          <w:sz w:val="28"/>
          <w:szCs w:val="28"/>
        </w:rPr>
        <w:t>повинні</w:t>
      </w:r>
      <w:r>
        <w:rPr>
          <w:rFonts w:ascii="Times New Roman" w:eastAsia="Times New Roman" w:hAnsi="Times New Roman" w:cs="Times New Roman"/>
          <w:color w:val="000000"/>
          <w:sz w:val="28"/>
          <w:szCs w:val="28"/>
        </w:rPr>
        <w:t xml:space="preserve"> сприяти набуттю дітьми власного досвіду, який є дуже важливим для розвитку. Ігри в довкіллі дають малятам можливість достатньо рухатися, бути активними, галасливими і брудними, задіювати свої органи чуття, тіло, займатися тим, що їм найбільше хочеться дослідити, осмислити і вербалізувати (виразити у словах).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 xml:space="preserve">Усі дорослі, що опікуються дітьми, мають </w:t>
      </w:r>
      <w:r>
        <w:rPr>
          <w:rFonts w:ascii="Times New Roman" w:eastAsia="Times New Roman" w:hAnsi="Times New Roman" w:cs="Times New Roman"/>
          <w:sz w:val="28"/>
          <w:szCs w:val="28"/>
        </w:rPr>
        <w:t>розуміти</w:t>
      </w:r>
      <w:r>
        <w:rPr>
          <w:rFonts w:ascii="Times New Roman" w:eastAsia="Times New Roman" w:hAnsi="Times New Roman" w:cs="Times New Roman"/>
          <w:color w:val="000000"/>
          <w:sz w:val="28"/>
          <w:szCs w:val="28"/>
        </w:rPr>
        <w:t xml:space="preserve">, чому ігри просто неба необхідні для них. У садочках мають працювати фахівці, які цінують прогулянки на свіжому повітрі та отримують від них задоволення, здатні радіти спілкуванню з природним довкіллям разом із дітьми.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t xml:space="preserve">Освітня програма, за якою працюють педагоги, має передбачати діяльність у природі, адже завжди є те, що запропонувати дітям у приміщенні неможливо. На відкритому просторі діти можуть вільно досліджувати різні способи буття, переживання, поведінки та взаємодії, тут у них є місце та дозвіл бути активними, безладними, галасливими; вони почуваються менш контрольованими дорослими.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Реальний контакт зі стихіями, порами року та об'єктами природи, діапазон точок зору, відчуттів та варіантів оточення — багатовимірні та мультисенсорні щоденні зміни, невизначеність, подив і хвилювання — усе це породжує в дітей бажання перебувати просто неба. На подвір'ї дитячого садка має бути </w:t>
      </w:r>
      <w:r>
        <w:rPr>
          <w:rFonts w:ascii="Times New Roman" w:eastAsia="Times New Roman" w:hAnsi="Times New Roman" w:cs="Times New Roman"/>
          <w:sz w:val="28"/>
          <w:szCs w:val="28"/>
        </w:rPr>
        <w:t>облаштоване</w:t>
      </w:r>
      <w:r>
        <w:rPr>
          <w:rFonts w:ascii="Times New Roman" w:eastAsia="Times New Roman" w:hAnsi="Times New Roman" w:cs="Times New Roman"/>
          <w:color w:val="000000"/>
          <w:sz w:val="28"/>
          <w:szCs w:val="28"/>
        </w:rPr>
        <w:t xml:space="preserve"> динамічне, гнучке та універсальне місце, де малята можуть щось обирати, створювати, змінювати і нести відповідальність за своє ігрове середовище.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ab/>
        <w:t xml:space="preserve">Для дошкільників має бути створене багате зовнішнє середовище, насичене непереборними стимулами, контекстами для ігор, досліджень та розмов, безліччю реальних вражень та контактів зі світом природи і суспільством. Граючи на свіжому повітрі, діти можуть опановувати навички соціальної взаємодії, задовольняти своє глибинне прагнення досліджувати, експериментувати, а також усвідомити власний зв'язок із фізичним, природним та соціальним світом. Особлива сила занять просто неба полягає </w:t>
      </w:r>
      <w:r>
        <w:rPr>
          <w:rFonts w:ascii="Times New Roman" w:eastAsia="Times New Roman" w:hAnsi="Times New Roman" w:cs="Times New Roman"/>
          <w:sz w:val="28"/>
          <w:szCs w:val="28"/>
        </w:rPr>
        <w:t>в тому</w:t>
      </w:r>
      <w:r>
        <w:rPr>
          <w:rFonts w:ascii="Times New Roman" w:eastAsia="Times New Roman" w:hAnsi="Times New Roman" w:cs="Times New Roman"/>
          <w:color w:val="000000"/>
          <w:sz w:val="28"/>
          <w:szCs w:val="28"/>
        </w:rPr>
        <w:t xml:space="preserve">, що вони пропонують дошкільникам можливості для пізнання світу, набуття власного досвіду, виконання реальних "дорослих" завдань, таких як турбота про довкілля.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Діти повинні мати можливість довго перебувати просто неба і знати, що можуть </w:t>
      </w:r>
      <w:r>
        <w:rPr>
          <w:rFonts w:ascii="Times New Roman" w:eastAsia="Times New Roman" w:hAnsi="Times New Roman" w:cs="Times New Roman"/>
          <w:sz w:val="28"/>
          <w:szCs w:val="28"/>
        </w:rPr>
        <w:t>бути</w:t>
      </w:r>
      <w:r>
        <w:rPr>
          <w:rFonts w:ascii="Times New Roman" w:eastAsia="Times New Roman" w:hAnsi="Times New Roman" w:cs="Times New Roman"/>
          <w:color w:val="000000"/>
          <w:sz w:val="28"/>
          <w:szCs w:val="28"/>
        </w:rPr>
        <w:t xml:space="preserve"> надворі щодня, коли </w:t>
      </w:r>
      <w:r>
        <w:rPr>
          <w:rFonts w:ascii="Times New Roman" w:eastAsia="Times New Roman" w:hAnsi="Times New Roman" w:cs="Times New Roman"/>
          <w:sz w:val="28"/>
          <w:szCs w:val="28"/>
        </w:rPr>
        <w:t>хочуть</w:t>
      </w:r>
      <w:r>
        <w:rPr>
          <w:rFonts w:ascii="Times New Roman" w:eastAsia="Times New Roman" w:hAnsi="Times New Roman" w:cs="Times New Roman"/>
          <w:color w:val="000000"/>
          <w:sz w:val="28"/>
          <w:szCs w:val="28"/>
        </w:rPr>
        <w:t xml:space="preserve">, розвивати свої ідеї для гри пролонговано. Якісна гра на свіжому повітрі, у якій малята беруть активну участь, виникає, коли вони </w:t>
      </w:r>
      <w:r>
        <w:rPr>
          <w:rFonts w:ascii="Times New Roman" w:eastAsia="Times New Roman" w:hAnsi="Times New Roman" w:cs="Times New Roman"/>
          <w:color w:val="000000"/>
          <w:sz w:val="28"/>
          <w:szCs w:val="28"/>
        </w:rPr>
        <w:lastRenderedPageBreak/>
        <w:t xml:space="preserve">знають, що їм не треба нікуди поспішати. Вони мають </w:t>
      </w:r>
      <w:r>
        <w:rPr>
          <w:rFonts w:ascii="Times New Roman" w:eastAsia="Times New Roman" w:hAnsi="Times New Roman" w:cs="Times New Roman"/>
          <w:sz w:val="28"/>
          <w:szCs w:val="28"/>
        </w:rPr>
        <w:t>встигнути</w:t>
      </w:r>
      <w:r>
        <w:rPr>
          <w:rFonts w:ascii="Times New Roman" w:eastAsia="Times New Roman" w:hAnsi="Times New Roman" w:cs="Times New Roman"/>
          <w:color w:val="000000"/>
          <w:sz w:val="28"/>
          <w:szCs w:val="28"/>
        </w:rPr>
        <w:t xml:space="preserve"> освоїти довкілля та наявні ресурси, створити (побудувати) певний простір ("халабуду", "гніздечко" тощо), а потім погратися в ньому. Дошкільнята повинні мати можливість повертатися до своїх проектів знову й знову, поки не завершать їх. Дітям також потрібні час і місце для мрій, спостережень чи просто відпочинку в довкіллі. </w:t>
      </w:r>
    </w:p>
    <w:p w:rsidR="001A0649" w:rsidRDefault="003A7E37">
      <w:pPr>
        <w:spacing w:after="0" w:line="33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Тож сподіваємося, що всі педагоги, незалежно від того, чи впроваджують вони </w:t>
      </w:r>
      <w:r>
        <w:rPr>
          <w:rFonts w:ascii="Times New Roman" w:eastAsia="Times New Roman" w:hAnsi="Times New Roman" w:cs="Times New Roman"/>
          <w:b/>
          <w:color w:val="000000"/>
          <w:sz w:val="28"/>
          <w:szCs w:val="28"/>
        </w:rPr>
        <w:t>STR</w:t>
      </w:r>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АМ</w:t>
      </w:r>
      <w:r>
        <w:rPr>
          <w:rFonts w:ascii="Times New Roman" w:eastAsia="Times New Roman" w:hAnsi="Times New Roman" w:cs="Times New Roman"/>
          <w:color w:val="000000"/>
          <w:sz w:val="28"/>
          <w:szCs w:val="28"/>
        </w:rPr>
        <w:t xml:space="preserve">-освіту, приділятимуть належну увагу створенню умов для ігрової діяльності та дитячого експериментування як пріоритетних напрямів дошкільної освіти в Україні.  </w:t>
      </w:r>
    </w:p>
    <w:p w:rsidR="001A0649" w:rsidRDefault="003A7E37">
      <w:pPr>
        <w:spacing w:after="0" w:line="336" w:lineRule="auto"/>
        <w:ind w:firstLine="42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p>
    <w:p w:rsidR="001A0649" w:rsidRDefault="003A7E37">
      <w:pPr>
        <w:spacing w:after="0" w:line="336" w:lineRule="auto"/>
        <w:ind w:firstLine="426"/>
        <w:rPr>
          <w:sz w:val="20"/>
          <w:szCs w:val="20"/>
        </w:rPr>
      </w:pPr>
      <w:r>
        <w:rPr>
          <w:rFonts w:ascii="Merriweather" w:eastAsia="Merriweather" w:hAnsi="Merriweather" w:cs="Merriweather"/>
          <w:color w:val="000000"/>
          <w:sz w:val="20"/>
          <w:szCs w:val="20"/>
        </w:rPr>
        <w:t xml:space="preserve"> </w:t>
      </w:r>
    </w:p>
    <w:p w:rsidR="001A0649" w:rsidRDefault="003A7E37">
      <w:pPr>
        <w:spacing w:after="0" w:line="336" w:lineRule="auto"/>
        <w:ind w:firstLine="426"/>
        <w:rPr>
          <w:sz w:val="20"/>
          <w:szCs w:val="20"/>
        </w:rPr>
      </w:pPr>
      <w:r>
        <w:rPr>
          <w:rFonts w:ascii="Merriweather" w:eastAsia="Merriweather" w:hAnsi="Merriweather" w:cs="Merriweather"/>
          <w:color w:val="000000"/>
          <w:sz w:val="20"/>
          <w:szCs w:val="20"/>
        </w:rPr>
        <w:t xml:space="preserve"> </w:t>
      </w:r>
    </w:p>
    <w:p w:rsidR="001A0649" w:rsidRDefault="003A7E37">
      <w:pPr>
        <w:spacing w:after="0" w:line="336" w:lineRule="auto"/>
        <w:ind w:firstLine="426"/>
        <w:rPr>
          <w:sz w:val="20"/>
          <w:szCs w:val="20"/>
        </w:rPr>
      </w:pPr>
      <w:r>
        <w:rPr>
          <w:rFonts w:ascii="Merriweather" w:eastAsia="Merriweather" w:hAnsi="Merriweather" w:cs="Merriweather"/>
          <w:color w:val="000000"/>
          <w:sz w:val="20"/>
          <w:szCs w:val="20"/>
        </w:rPr>
        <w:t xml:space="preserve"> </w:t>
      </w:r>
    </w:p>
    <w:p w:rsidR="001A0649" w:rsidRDefault="003A7E37">
      <w:pPr>
        <w:spacing w:after="0" w:line="336" w:lineRule="auto"/>
        <w:ind w:firstLine="426"/>
        <w:rPr>
          <w:sz w:val="20"/>
          <w:szCs w:val="20"/>
        </w:rPr>
      </w:pPr>
      <w:r>
        <w:rPr>
          <w:rFonts w:ascii="Merriweather" w:eastAsia="Merriweather" w:hAnsi="Merriweather" w:cs="Merriweather"/>
          <w:color w:val="000000"/>
          <w:sz w:val="20"/>
          <w:szCs w:val="20"/>
        </w:rPr>
        <w:t xml:space="preserve"> </w:t>
      </w:r>
    </w:p>
    <w:p w:rsidR="001A0649" w:rsidRDefault="003A7E37">
      <w:pPr>
        <w:spacing w:after="0" w:line="336" w:lineRule="auto"/>
        <w:ind w:firstLine="426"/>
        <w:rPr>
          <w:sz w:val="20"/>
          <w:szCs w:val="20"/>
        </w:rPr>
      </w:pPr>
      <w:r>
        <w:rPr>
          <w:rFonts w:ascii="Merriweather" w:eastAsia="Merriweather" w:hAnsi="Merriweather" w:cs="Merriweather"/>
          <w:color w:val="000000"/>
          <w:sz w:val="20"/>
          <w:szCs w:val="20"/>
        </w:rPr>
        <w:t xml:space="preserve"> </w:t>
      </w:r>
    </w:p>
    <w:sectPr w:rsidR="001A0649" w:rsidSect="00441B62">
      <w:footerReference w:type="default" r:id="rId9"/>
      <w:pgSz w:w="11910" w:h="16845"/>
      <w:pgMar w:top="1134" w:right="850"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D5" w:rsidRDefault="00A22ED5" w:rsidP="00441B62">
      <w:pPr>
        <w:spacing w:after="0" w:line="240" w:lineRule="auto"/>
      </w:pPr>
      <w:r>
        <w:separator/>
      </w:r>
    </w:p>
  </w:endnote>
  <w:endnote w:type="continuationSeparator" w:id="0">
    <w:p w:rsidR="00A22ED5" w:rsidRDefault="00A22ED5" w:rsidP="0044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erriweathe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106901"/>
      <w:docPartObj>
        <w:docPartGallery w:val="Page Numbers (Bottom of Page)"/>
        <w:docPartUnique/>
      </w:docPartObj>
    </w:sdtPr>
    <w:sdtEndPr>
      <w:rPr>
        <w:noProof/>
      </w:rPr>
    </w:sdtEndPr>
    <w:sdtContent>
      <w:p w:rsidR="00441B62" w:rsidRDefault="00441B62">
        <w:pPr>
          <w:pStyle w:val="aa"/>
          <w:jc w:val="center"/>
        </w:pPr>
        <w:r>
          <w:fldChar w:fldCharType="begin"/>
        </w:r>
        <w:r>
          <w:instrText xml:space="preserve"> PAGE   \* MERGEFORMAT </w:instrText>
        </w:r>
        <w:r>
          <w:fldChar w:fldCharType="separate"/>
        </w:r>
        <w:r w:rsidR="00447B94">
          <w:rPr>
            <w:noProof/>
          </w:rPr>
          <w:t>11</w:t>
        </w:r>
        <w:r>
          <w:rPr>
            <w:noProof/>
          </w:rPr>
          <w:fldChar w:fldCharType="end"/>
        </w:r>
      </w:p>
    </w:sdtContent>
  </w:sdt>
  <w:p w:rsidR="00441B62" w:rsidRDefault="00441B6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D5" w:rsidRDefault="00A22ED5" w:rsidP="00441B62">
      <w:pPr>
        <w:spacing w:after="0" w:line="240" w:lineRule="auto"/>
      </w:pPr>
      <w:r>
        <w:separator/>
      </w:r>
    </w:p>
  </w:footnote>
  <w:footnote w:type="continuationSeparator" w:id="0">
    <w:p w:rsidR="00A22ED5" w:rsidRDefault="00A22ED5" w:rsidP="00441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37B28"/>
    <w:multiLevelType w:val="hybridMultilevel"/>
    <w:tmpl w:val="F22E974A"/>
    <w:lvl w:ilvl="0" w:tplc="04220009">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49"/>
    <w:rsid w:val="0013600C"/>
    <w:rsid w:val="001665AD"/>
    <w:rsid w:val="001A0649"/>
    <w:rsid w:val="00237BED"/>
    <w:rsid w:val="003A7E37"/>
    <w:rsid w:val="003E6F33"/>
    <w:rsid w:val="00441B62"/>
    <w:rsid w:val="00447B94"/>
    <w:rsid w:val="005F5E03"/>
    <w:rsid w:val="00667414"/>
    <w:rsid w:val="009A2489"/>
    <w:rsid w:val="00A22E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0169"/>
  <w15:docId w15:val="{DE97F423-ACFC-49EB-86ED-7F0C33A5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6D003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D0035"/>
    <w:rPr>
      <w:rFonts w:ascii="Segoe UI" w:hAnsi="Segoe UI" w:cs="Segoe UI"/>
      <w:sz w:val="18"/>
      <w:szCs w:val="18"/>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3E6F33"/>
    <w:pPr>
      <w:ind w:left="720"/>
      <w:contextualSpacing/>
    </w:pPr>
  </w:style>
  <w:style w:type="paragraph" w:styleId="a8">
    <w:name w:val="header"/>
    <w:basedOn w:val="a"/>
    <w:link w:val="a9"/>
    <w:uiPriority w:val="99"/>
    <w:unhideWhenUsed/>
    <w:rsid w:val="00441B6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441B62"/>
  </w:style>
  <w:style w:type="paragraph" w:styleId="aa">
    <w:name w:val="footer"/>
    <w:basedOn w:val="a"/>
    <w:link w:val="ab"/>
    <w:uiPriority w:val="99"/>
    <w:unhideWhenUsed/>
    <w:rsid w:val="00441B6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44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58820">
      <w:bodyDiv w:val="1"/>
      <w:marLeft w:val="0"/>
      <w:marRight w:val="0"/>
      <w:marTop w:val="0"/>
      <w:marBottom w:val="0"/>
      <w:divBdr>
        <w:top w:val="none" w:sz="0" w:space="0" w:color="auto"/>
        <w:left w:val="none" w:sz="0" w:space="0" w:color="auto"/>
        <w:bottom w:val="none" w:sz="0" w:space="0" w:color="auto"/>
        <w:right w:val="none" w:sz="0" w:space="0" w:color="auto"/>
      </w:divBdr>
      <w:divsChild>
        <w:div w:id="2037002628">
          <w:marLeft w:val="0"/>
          <w:marRight w:val="0"/>
          <w:marTop w:val="0"/>
          <w:marBottom w:val="0"/>
          <w:divBdr>
            <w:top w:val="none" w:sz="0" w:space="0" w:color="auto"/>
            <w:left w:val="none" w:sz="0" w:space="0" w:color="auto"/>
            <w:bottom w:val="none" w:sz="0" w:space="0" w:color="auto"/>
            <w:right w:val="none" w:sz="0" w:space="0" w:color="auto"/>
          </w:divBdr>
          <w:divsChild>
            <w:div w:id="1587762572">
              <w:marLeft w:val="0"/>
              <w:marRight w:val="0"/>
              <w:marTop w:val="0"/>
              <w:marBottom w:val="0"/>
              <w:divBdr>
                <w:top w:val="none" w:sz="0" w:space="0" w:color="auto"/>
                <w:left w:val="none" w:sz="0" w:space="0" w:color="auto"/>
                <w:bottom w:val="none" w:sz="0" w:space="0" w:color="auto"/>
                <w:right w:val="none" w:sz="0" w:space="0" w:color="auto"/>
              </w:divBdr>
              <w:divsChild>
                <w:div w:id="19656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rTYoHgyysREXhtljxFHVi+I7w==">CgMxLjAyCGguZ2pkZ3hzOAByITF0cW1vb1hWcWFMMFFGQTNYWVdlUWJVb3JlWmZVSWNZcQ==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2F867-4932-4186-BA1E-C066D980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12493</Words>
  <Characters>7122</Characters>
  <Application>Microsoft Office Word</Application>
  <DocSecurity>0</DocSecurity>
  <Lines>59</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Катерина Директор</cp:lastModifiedBy>
  <cp:revision>5</cp:revision>
  <cp:lastPrinted>2026-03-31T09:33:00Z</cp:lastPrinted>
  <dcterms:created xsi:type="dcterms:W3CDTF">2025-03-04T09:25:00Z</dcterms:created>
  <dcterms:modified xsi:type="dcterms:W3CDTF">2026-03-31T09:34:00Z</dcterms:modified>
</cp:coreProperties>
</file>